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57" w:rsidRDefault="00626757" w:rsidP="00626757">
      <w:pPr>
        <w:spacing w:line="3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中国新闻奖参评作品推荐表</w:t>
      </w:r>
    </w:p>
    <w:p w:rsidR="00626757" w:rsidRDefault="00626757" w:rsidP="00626757">
      <w:pPr>
        <w:spacing w:line="38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068"/>
        <w:gridCol w:w="450"/>
        <w:gridCol w:w="2725"/>
        <w:gridCol w:w="1460"/>
        <w:gridCol w:w="893"/>
        <w:gridCol w:w="567"/>
        <w:gridCol w:w="2551"/>
      </w:tblGrid>
      <w:tr w:rsidR="00626757" w:rsidTr="007163A6">
        <w:trPr>
          <w:cantSplit/>
          <w:trHeight w:hRule="exact" w:val="640"/>
        </w:trPr>
        <w:tc>
          <w:tcPr>
            <w:tcW w:w="1551" w:type="dxa"/>
            <w:gridSpan w:val="3"/>
            <w:vMerge w:val="restart"/>
            <w:vAlign w:val="center"/>
          </w:tcPr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57" w:rsidRPr="00683B27" w:rsidRDefault="00626757" w:rsidP="007163A6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83B27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（“长三角一体化”观察）太浦河之变（一）</w:t>
            </w:r>
          </w:p>
          <w:p w:rsidR="00626757" w:rsidRPr="00683B27" w:rsidRDefault="00626757" w:rsidP="007163A6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83B27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一河三标准 各有各的理</w:t>
            </w:r>
          </w:p>
          <w:p w:rsidR="00626757" w:rsidRPr="00683B27" w:rsidRDefault="00626757" w:rsidP="007163A6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83B27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（“长三角一体化”观察）太浦河之变（二）</w:t>
            </w:r>
          </w:p>
          <w:p w:rsidR="00626757" w:rsidRPr="00683B27" w:rsidRDefault="00626757" w:rsidP="007163A6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83B27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打造清水廊道 各家力度大</w:t>
            </w:r>
          </w:p>
          <w:p w:rsidR="00626757" w:rsidRPr="00683B27" w:rsidRDefault="00626757" w:rsidP="007163A6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83B27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（“长三角一体化”观察）太浦河之变（三）</w:t>
            </w:r>
          </w:p>
          <w:p w:rsidR="00626757" w:rsidRPr="00683B27" w:rsidRDefault="00626757" w:rsidP="007163A6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83B27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同一条河流 同一张蓝图</w:t>
            </w:r>
          </w:p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参评项目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系列(连续/组合)报道</w:t>
            </w:r>
          </w:p>
        </w:tc>
      </w:tr>
      <w:tr w:rsidR="00626757" w:rsidTr="007163A6">
        <w:trPr>
          <w:cantSplit/>
          <w:trHeight w:hRule="exact" w:val="807"/>
        </w:trPr>
        <w:tc>
          <w:tcPr>
            <w:tcW w:w="1551" w:type="dxa"/>
            <w:gridSpan w:val="3"/>
            <w:vMerge/>
            <w:vAlign w:val="center"/>
          </w:tcPr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1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体裁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57" w:rsidRDefault="0019091A" w:rsidP="007163A6">
            <w:pPr>
              <w:spacing w:line="260" w:lineRule="exac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电视</w:t>
            </w:r>
            <w:r w:rsidR="00626757">
              <w:rPr>
                <w:rFonts w:ascii="仿宋_GB2312" w:eastAsia="仿宋_GB2312" w:hAnsi="仿宋_GB2312" w:cs="仿宋_GB2312" w:hint="eastAsia"/>
                <w:szCs w:val="21"/>
              </w:rPr>
              <w:t>专题</w:t>
            </w:r>
            <w:bookmarkStart w:id="0" w:name="_GoBack"/>
            <w:bookmarkEnd w:id="0"/>
          </w:p>
        </w:tc>
      </w:tr>
      <w:tr w:rsidR="00626757" w:rsidTr="007163A6">
        <w:trPr>
          <w:cantSplit/>
          <w:trHeight w:hRule="exact" w:val="602"/>
        </w:trPr>
        <w:tc>
          <w:tcPr>
            <w:tcW w:w="1551" w:type="dxa"/>
            <w:gridSpan w:val="3"/>
            <w:vMerge/>
            <w:vAlign w:val="center"/>
          </w:tcPr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语种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中文</w:t>
            </w:r>
          </w:p>
        </w:tc>
      </w:tr>
      <w:tr w:rsidR="00626757" w:rsidTr="007163A6">
        <w:trPr>
          <w:cantSplit/>
          <w:trHeight w:val="567"/>
        </w:trPr>
        <w:tc>
          <w:tcPr>
            <w:tcW w:w="1551" w:type="dxa"/>
            <w:gridSpan w:val="3"/>
            <w:vAlign w:val="center"/>
          </w:tcPr>
          <w:p w:rsidR="00626757" w:rsidRDefault="00626757" w:rsidP="007163A6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作  者</w:t>
            </w:r>
          </w:p>
          <w:p w:rsidR="00626757" w:rsidRDefault="00626757" w:rsidP="007163A6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26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赵奕、吴莎、许勤、李婷、王西、巫小丽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240" w:lineRule="exact"/>
              <w:jc w:val="left"/>
              <w:rPr>
                <w:rFonts w:ascii="仿宋" w:eastAsia="仿宋" w:hAnsi="仿宋"/>
                <w:color w:val="808080"/>
                <w:w w:val="95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陶兆龙、邵一平</w:t>
            </w:r>
          </w:p>
        </w:tc>
      </w:tr>
      <w:tr w:rsidR="00626757" w:rsidTr="007163A6">
        <w:trPr>
          <w:cantSplit/>
          <w:trHeight w:hRule="exact" w:val="850"/>
        </w:trPr>
        <w:tc>
          <w:tcPr>
            <w:tcW w:w="1551" w:type="dxa"/>
            <w:gridSpan w:val="3"/>
            <w:vAlign w:val="center"/>
          </w:tcPr>
          <w:p w:rsidR="00626757" w:rsidRDefault="00626757" w:rsidP="007163A6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626757" w:rsidRDefault="00626757" w:rsidP="007163A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浙江广电集团</w:t>
            </w:r>
          </w:p>
          <w:p w:rsidR="00626757" w:rsidRDefault="00626757" w:rsidP="007163A6">
            <w:pPr>
              <w:spacing w:line="260" w:lineRule="exact"/>
              <w:rPr>
                <w:rFonts w:ascii="仿宋_GB2312" w:eastAsia="仿宋_GB2312" w:hAnsi="仿宋"/>
                <w:color w:val="808080"/>
                <w:szCs w:val="21"/>
              </w:rPr>
            </w:pPr>
          </w:p>
          <w:p w:rsidR="00626757" w:rsidRDefault="00626757" w:rsidP="007163A6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刊播日期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260" w:lineRule="exact"/>
              <w:rPr>
                <w:rFonts w:ascii="仿宋_GB2312" w:eastAsia="仿宋_GB2312" w:hAnsi="仿宋"/>
                <w:color w:val="80808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2019年12月28日——2019年12月30日</w:t>
            </w:r>
          </w:p>
        </w:tc>
      </w:tr>
      <w:tr w:rsidR="00626757" w:rsidTr="007163A6">
        <w:trPr>
          <w:cantSplit/>
          <w:trHeight w:hRule="exact" w:val="992"/>
        </w:trPr>
        <w:tc>
          <w:tcPr>
            <w:tcW w:w="1551" w:type="dxa"/>
            <w:gridSpan w:val="3"/>
            <w:vAlign w:val="center"/>
          </w:tcPr>
          <w:p w:rsidR="00626757" w:rsidRDefault="00626757" w:rsidP="007163A6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spacing w:val="-12"/>
                <w:sz w:val="24"/>
              </w:rPr>
              <w:t>名称和版次)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260" w:lineRule="exact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浙江新闻联播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  <w:p w:rsidR="00626757" w:rsidRDefault="00626757" w:rsidP="007163A6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（时长）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7" w:rsidRDefault="00626757" w:rsidP="007163A6">
            <w:pPr>
              <w:spacing w:line="240" w:lineRule="exact"/>
              <w:jc w:val="left"/>
              <w:rPr>
                <w:rFonts w:ascii="仿宋" w:eastAsia="仿宋" w:hAnsi="仿宋"/>
                <w:color w:val="808080"/>
                <w:w w:val="95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平均时长：4′30″</w:t>
            </w:r>
          </w:p>
        </w:tc>
      </w:tr>
      <w:tr w:rsidR="00626757" w:rsidTr="007163A6">
        <w:trPr>
          <w:cantSplit/>
          <w:trHeight w:hRule="exact" w:val="2807"/>
        </w:trPr>
        <w:tc>
          <w:tcPr>
            <w:tcW w:w="1101" w:type="dxa"/>
            <w:gridSpan w:val="2"/>
            <w:vAlign w:val="center"/>
          </w:tcPr>
          <w:p w:rsidR="00626757" w:rsidRDefault="00626757" w:rsidP="007163A6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:rsidR="00626757" w:rsidRDefault="00626757" w:rsidP="007163A6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采作</w:t>
            </w:r>
          </w:p>
          <w:p w:rsidR="00626757" w:rsidRDefault="00626757" w:rsidP="007163A6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编品</w:t>
            </w:r>
          </w:p>
          <w:p w:rsidR="00626757" w:rsidRDefault="00626757" w:rsidP="007163A6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过简</w:t>
            </w:r>
          </w:p>
          <w:p w:rsidR="00626757" w:rsidRDefault="00626757" w:rsidP="007163A6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程介</w:t>
            </w:r>
          </w:p>
          <w:p w:rsidR="00626757" w:rsidRDefault="00626757" w:rsidP="007163A6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7" w:rsidRPr="00DA26F9" w:rsidRDefault="00626757" w:rsidP="007163A6">
            <w:pPr>
              <w:ind w:firstLineChars="200" w:firstLine="36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DA26F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2018年11月，长三角一体化正式上升为国家战略，虽然一体化启动，但由于两省一市属地不同、政策不同，在生态保护上，也存在很大差异，其中流经江苏、上海、浙江三地的太浦河最具代表性。太浦河东起太湖，流入黄浦江，全长50公里。处在上游的江苏吴江，将太浦河定位为泄洪通道，周边有大量企业和乡村，许多生活污水、工业废水直排太浦河。下游的嘉善和青浦又将太浦河定位为饮用水源地。三地对同一条河流的不同定位，导致三地因水而生的矛盾、冲突，非常严重。</w:t>
            </w:r>
          </w:p>
          <w:p w:rsidR="00626757" w:rsidRDefault="00626757" w:rsidP="007163A6">
            <w:pPr>
              <w:ind w:firstLineChars="200" w:firstLine="360"/>
              <w:jc w:val="left"/>
              <w:rPr>
                <w:rFonts w:ascii="仿宋_GB2312" w:eastAsia="仿宋_GB2312"/>
                <w:sz w:val="28"/>
              </w:rPr>
            </w:pPr>
            <w:r w:rsidRPr="00DA26F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这大背景下，记者在浙江嘉善、江苏吴江、上海青浦三地分别进行了为期一个月的蹲点采访，搜集了大量独家素材。为保证节目的客观真实，记者先后走访了水利部太湖流域管理局、以及三地的水务、环保、长三办、国土规划、水质监测等十几个部门，以及太浦河两岸的三镇五村，录制了1000多分钟视频资料，真实生动展示出了三地在推进长三角一体化当中所面临的困境，做出的努力和目前取得的积极成果。</w:t>
            </w:r>
          </w:p>
        </w:tc>
      </w:tr>
      <w:tr w:rsidR="00626757" w:rsidTr="007163A6">
        <w:trPr>
          <w:cantSplit/>
          <w:trHeight w:hRule="exact" w:val="2122"/>
        </w:trPr>
        <w:tc>
          <w:tcPr>
            <w:tcW w:w="1101" w:type="dxa"/>
            <w:gridSpan w:val="2"/>
            <w:vAlign w:val="center"/>
          </w:tcPr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社</w:t>
            </w:r>
          </w:p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会</w:t>
            </w:r>
          </w:p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效</w:t>
            </w:r>
          </w:p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果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7" w:rsidRDefault="00626757" w:rsidP="007163A6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</w:p>
          <w:p w:rsidR="00626757" w:rsidRDefault="00626757" w:rsidP="007163A6">
            <w:pPr>
              <w:widowControl/>
              <w:spacing w:line="280" w:lineRule="exact"/>
              <w:ind w:firstLineChars="200" w:firstLine="36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报道得到水利部太湖流域管理局、长三角生态绿色一体化发展示范区执委会的高度认可。国家水利部《内部月阅》评价：该报道通过一条河的变化，反映三地在贯彻落实长三角一体化国家战略中，将宏大的选题，举重若轻地展示出来，真正体现了小切口、大主题。三集系列报道经过二次加工在中国蓝新媒体客户端进行推后，每一篇的新媒体阅读量都突破了10万+。</w:t>
            </w:r>
          </w:p>
          <w:p w:rsidR="00626757" w:rsidRDefault="00626757" w:rsidP="007163A6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26757" w:rsidTr="007163A6">
        <w:trPr>
          <w:cantSplit/>
          <w:trHeight w:hRule="exact" w:val="2166"/>
        </w:trPr>
        <w:tc>
          <w:tcPr>
            <w:tcW w:w="1101" w:type="dxa"/>
            <w:gridSpan w:val="2"/>
            <w:vAlign w:val="center"/>
          </w:tcPr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初推</w:t>
            </w:r>
          </w:p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评荐</w:t>
            </w:r>
          </w:p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评理</w:t>
            </w:r>
          </w:p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语由</w:t>
            </w:r>
          </w:p>
          <w:p w:rsidR="00626757" w:rsidRDefault="00626757" w:rsidP="007163A6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7" w:rsidRDefault="00106013" w:rsidP="007163A6">
            <w:pPr>
              <w:spacing w:line="360" w:lineRule="exact"/>
              <w:ind w:firstLineChars="200" w:firstLine="36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该报道角度新颖，立意高远</w:t>
            </w:r>
            <w:r w:rsidR="006F253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，深刻呈现了</w:t>
            </w:r>
            <w:r w:rsidR="006F253A" w:rsidRPr="006F253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践行习近平总书记“绿水青山就是金山银山”理念</w:t>
            </w:r>
            <w:r w:rsidR="006F253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的典型实例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。通过蹲点调查，将</w:t>
            </w:r>
            <w:r w:rsidR="00626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“长三角区域一体化发展”这项影响中国发展的重大战略，聚焦到一条流经两省一市的太浦河上。记者突破省域行政阻碍，不回避三地落实战略过程中遇到的矛盾、问题，记述了三地围绕环境保护这一中心，克服地方保护主义，打破篱笆，攻坚克难的决心和做法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该报道</w:t>
            </w:r>
            <w:r w:rsidR="00626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得到了国家有关部门和中央媒体的认可和转载，认为该做法值得有关地区借鉴参考。</w:t>
            </w:r>
          </w:p>
          <w:p w:rsidR="00626757" w:rsidRDefault="00626757" w:rsidP="00106013">
            <w:pPr>
              <w:spacing w:line="360" w:lineRule="exact"/>
              <w:ind w:firstLineChars="200" w:firstLine="552"/>
              <w:jc w:val="center"/>
              <w:rPr>
                <w:rFonts w:ascii="华文中宋" w:eastAsia="华文中宋" w:hAnsi="华文中宋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签名：</w:t>
            </w:r>
          </w:p>
          <w:p w:rsidR="00626757" w:rsidRDefault="00626757" w:rsidP="007163A6">
            <w:pPr>
              <w:spacing w:line="360" w:lineRule="exact"/>
              <w:ind w:firstLineChars="1950" w:firstLine="546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626757" w:rsidRDefault="00626757" w:rsidP="007163A6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sz w:val="28"/>
              </w:rPr>
              <w:t>20</w:t>
            </w:r>
            <w:r>
              <w:rPr>
                <w:rFonts w:ascii="华文中宋" w:eastAsia="华文中宋" w:hAnsi="华文中宋"/>
                <w:sz w:val="28"/>
              </w:rPr>
              <w:t xml:space="preserve">年  </w:t>
            </w:r>
            <w:r>
              <w:rPr>
                <w:rFonts w:ascii="华文中宋" w:eastAsia="华文中宋" w:hAnsi="华文中宋" w:hint="eastAsia"/>
                <w:sz w:val="28"/>
              </w:rPr>
              <w:t>月日</w:t>
            </w:r>
          </w:p>
        </w:tc>
      </w:tr>
      <w:tr w:rsidR="00626757" w:rsidTr="007163A6">
        <w:trPr>
          <w:gridBefore w:val="1"/>
          <w:wBefore w:w="33" w:type="dxa"/>
          <w:cantSplit/>
          <w:trHeight w:val="465"/>
        </w:trPr>
        <w:tc>
          <w:tcPr>
            <w:tcW w:w="9714" w:type="dxa"/>
            <w:gridSpan w:val="7"/>
            <w:tcBorders>
              <w:left w:val="nil"/>
              <w:bottom w:val="nil"/>
              <w:right w:val="nil"/>
            </w:tcBorders>
          </w:tcPr>
          <w:p w:rsidR="00626757" w:rsidRDefault="00626757" w:rsidP="007163A6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此表可从中国记协网</w:t>
            </w:r>
            <w:hyperlink r:id="rId6" w:history="1">
              <w:r>
                <w:rPr>
                  <w:rStyle w:val="a8"/>
                  <w:rFonts w:ascii="楷体" w:eastAsia="楷体" w:hAnsi="楷体" w:hint="eastAsia"/>
                  <w:color w:val="000000"/>
                  <w:sz w:val="28"/>
                  <w:szCs w:val="28"/>
                </w:rPr>
                <w:t>www.zgjx.cn</w:t>
              </w:r>
            </w:hyperlink>
            <w:r>
              <w:rPr>
                <w:rFonts w:ascii="楷体" w:eastAsia="楷体" w:hAnsi="楷体" w:hint="eastAsia"/>
                <w:sz w:val="28"/>
              </w:rPr>
              <w:t>下载。</w:t>
            </w:r>
          </w:p>
          <w:p w:rsidR="00626757" w:rsidRDefault="00626757" w:rsidP="007163A6">
            <w:pPr>
              <w:rPr>
                <w:rFonts w:ascii="楷体" w:eastAsia="楷体" w:hAnsi="楷体"/>
                <w:sz w:val="28"/>
              </w:rPr>
            </w:pPr>
          </w:p>
        </w:tc>
      </w:tr>
    </w:tbl>
    <w:p w:rsidR="00626757" w:rsidRDefault="00626757" w:rsidP="00626757">
      <w:pPr>
        <w:spacing w:line="560" w:lineRule="exact"/>
        <w:ind w:firstLine="645"/>
        <w:jc w:val="left"/>
        <w:rPr>
          <w:rFonts w:ascii="华文仿宋" w:eastAsia="华文仿宋" w:hAnsi="华文仿宋"/>
          <w:sz w:val="32"/>
          <w:szCs w:val="32"/>
        </w:rPr>
        <w:sectPr w:rsidR="00626757">
          <w:headerReference w:type="default" r:id="rId7"/>
          <w:footerReference w:type="default" r:id="rId8"/>
          <w:pgSz w:w="11906" w:h="16838"/>
          <w:pgMar w:top="1440" w:right="1247" w:bottom="1440" w:left="1247" w:header="851" w:footer="1418" w:gutter="0"/>
          <w:cols w:space="425"/>
          <w:docGrid w:type="lines" w:linePitch="312"/>
        </w:sectPr>
      </w:pPr>
    </w:p>
    <w:p w:rsidR="00626757" w:rsidRDefault="00626757" w:rsidP="00626757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lastRenderedPageBreak/>
        <w:t>中国新闻奖系列（连续、组合）报道作品完整目录</w:t>
      </w:r>
    </w:p>
    <w:tbl>
      <w:tblPr>
        <w:tblpPr w:leftFromText="180" w:rightFromText="180" w:vertAnchor="text" w:horzAnchor="margin" w:tblpXSpec="center" w:tblpY="268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868"/>
        <w:gridCol w:w="2601"/>
        <w:gridCol w:w="849"/>
        <w:gridCol w:w="992"/>
        <w:gridCol w:w="1559"/>
        <w:gridCol w:w="996"/>
        <w:gridCol w:w="942"/>
      </w:tblGrid>
      <w:tr w:rsidR="00626757" w:rsidTr="007163A6">
        <w:trPr>
          <w:trHeight w:hRule="exact" w:val="680"/>
        </w:trPr>
        <w:tc>
          <w:tcPr>
            <w:tcW w:w="784" w:type="pct"/>
            <w:gridSpan w:val="2"/>
            <w:vAlign w:val="center"/>
          </w:tcPr>
          <w:p w:rsidR="00626757" w:rsidRDefault="00626757" w:rsidP="007163A6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作品标题</w:t>
            </w:r>
          </w:p>
        </w:tc>
        <w:tc>
          <w:tcPr>
            <w:tcW w:w="4216" w:type="pct"/>
            <w:gridSpan w:val="6"/>
            <w:vAlign w:val="center"/>
          </w:tcPr>
          <w:p w:rsidR="00626757" w:rsidRDefault="00626757" w:rsidP="007163A6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（“长三角一体化”观察）太浦河之变</w:t>
            </w:r>
          </w:p>
        </w:tc>
      </w:tr>
      <w:tr w:rsidR="00626757" w:rsidTr="007163A6">
        <w:trPr>
          <w:trHeight w:val="680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序</w:t>
            </w:r>
          </w:p>
          <w:p w:rsidR="00626757" w:rsidRDefault="00626757" w:rsidP="007163A6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号</w:t>
            </w:r>
          </w:p>
        </w:tc>
        <w:tc>
          <w:tcPr>
            <w:tcW w:w="1842" w:type="pct"/>
            <w:gridSpan w:val="2"/>
            <w:vAlign w:val="center"/>
          </w:tcPr>
          <w:p w:rsidR="00626757" w:rsidRDefault="00626757" w:rsidP="007163A6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单篇作品标题</w:t>
            </w:r>
          </w:p>
        </w:tc>
        <w:tc>
          <w:tcPr>
            <w:tcW w:w="451" w:type="pct"/>
            <w:vAlign w:val="center"/>
          </w:tcPr>
          <w:p w:rsidR="00626757" w:rsidRDefault="00626757" w:rsidP="007163A6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体裁</w:t>
            </w:r>
          </w:p>
        </w:tc>
        <w:tc>
          <w:tcPr>
            <w:tcW w:w="527" w:type="pct"/>
            <w:vAlign w:val="center"/>
          </w:tcPr>
          <w:p w:rsidR="00626757" w:rsidRDefault="00626757" w:rsidP="007163A6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字数/时长</w:t>
            </w:r>
          </w:p>
        </w:tc>
        <w:tc>
          <w:tcPr>
            <w:tcW w:w="828" w:type="pct"/>
            <w:vAlign w:val="center"/>
          </w:tcPr>
          <w:p w:rsidR="00626757" w:rsidRDefault="00626757" w:rsidP="007163A6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刊播日期</w:t>
            </w:r>
          </w:p>
        </w:tc>
        <w:tc>
          <w:tcPr>
            <w:tcW w:w="529" w:type="pct"/>
            <w:vAlign w:val="center"/>
          </w:tcPr>
          <w:p w:rsidR="00626757" w:rsidRDefault="00626757" w:rsidP="007163A6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刊播版面</w:t>
            </w:r>
          </w:p>
        </w:tc>
        <w:tc>
          <w:tcPr>
            <w:tcW w:w="500" w:type="pct"/>
            <w:vAlign w:val="center"/>
          </w:tcPr>
          <w:p w:rsidR="00626757" w:rsidRDefault="00626757" w:rsidP="007163A6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备注</w:t>
            </w: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469" w:type="dxa"/>
            <w:gridSpan w:val="2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（“长三角一体化”观察）太浦河之变（一）一河三标准 各有各的理</w:t>
            </w:r>
          </w:p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系列报道</w:t>
            </w:r>
          </w:p>
        </w:tc>
        <w:tc>
          <w:tcPr>
            <w:tcW w:w="992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5′29″</w:t>
            </w:r>
          </w:p>
        </w:tc>
        <w:tc>
          <w:tcPr>
            <w:tcW w:w="1559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2019年12月28日</w:t>
            </w:r>
          </w:p>
        </w:tc>
        <w:tc>
          <w:tcPr>
            <w:tcW w:w="996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浙江新闻联播</w:t>
            </w:r>
          </w:p>
        </w:tc>
        <w:tc>
          <w:tcPr>
            <w:tcW w:w="942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代表作</w:t>
            </w: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469" w:type="dxa"/>
            <w:gridSpan w:val="2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（“长三角一体化”观察）太浦河之变（二）打造清水廊道 各家力度大</w:t>
            </w:r>
          </w:p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系列报道</w:t>
            </w:r>
          </w:p>
        </w:tc>
        <w:tc>
          <w:tcPr>
            <w:tcW w:w="992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5′13″</w:t>
            </w:r>
          </w:p>
        </w:tc>
        <w:tc>
          <w:tcPr>
            <w:tcW w:w="1559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2019年12月29日</w:t>
            </w:r>
          </w:p>
        </w:tc>
        <w:tc>
          <w:tcPr>
            <w:tcW w:w="996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浙江新闻联播</w:t>
            </w:r>
          </w:p>
        </w:tc>
        <w:tc>
          <w:tcPr>
            <w:tcW w:w="942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代表作</w:t>
            </w: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469" w:type="dxa"/>
            <w:gridSpan w:val="2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（“长三角一体化”观察）太浦河之变（三）同一条河流 同一张蓝图</w:t>
            </w:r>
          </w:p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系列报道</w:t>
            </w:r>
          </w:p>
        </w:tc>
        <w:tc>
          <w:tcPr>
            <w:tcW w:w="992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3′02″</w:t>
            </w:r>
          </w:p>
        </w:tc>
        <w:tc>
          <w:tcPr>
            <w:tcW w:w="1559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2019年12月30日</w:t>
            </w:r>
          </w:p>
        </w:tc>
        <w:tc>
          <w:tcPr>
            <w:tcW w:w="996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浙江新闻联播</w:t>
            </w:r>
          </w:p>
        </w:tc>
        <w:tc>
          <w:tcPr>
            <w:tcW w:w="942" w:type="dxa"/>
            <w:vAlign w:val="center"/>
          </w:tcPr>
          <w:p w:rsidR="00626757" w:rsidRDefault="00626757" w:rsidP="007163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代表作</w:t>
            </w: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842" w:type="pct"/>
            <w:gridSpan w:val="2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842" w:type="pct"/>
            <w:gridSpan w:val="2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842" w:type="pct"/>
            <w:gridSpan w:val="2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842" w:type="pct"/>
            <w:gridSpan w:val="2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842" w:type="pct"/>
            <w:gridSpan w:val="2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842" w:type="pct"/>
            <w:gridSpan w:val="2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842" w:type="pct"/>
            <w:gridSpan w:val="2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842" w:type="pct"/>
            <w:gridSpan w:val="2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26757" w:rsidTr="007163A6">
        <w:trPr>
          <w:trHeight w:hRule="exact" w:val="624"/>
        </w:trPr>
        <w:tc>
          <w:tcPr>
            <w:tcW w:w="323" w:type="pct"/>
            <w:vAlign w:val="center"/>
          </w:tcPr>
          <w:p w:rsidR="00626757" w:rsidRDefault="00626757" w:rsidP="00716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842" w:type="pct"/>
            <w:gridSpan w:val="2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26757" w:rsidRDefault="00626757" w:rsidP="007163A6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26757" w:rsidTr="007163A6">
        <w:trPr>
          <w:trHeight w:val="465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26757" w:rsidRDefault="00626757" w:rsidP="007163A6">
            <w:pPr>
              <w:spacing w:line="380" w:lineRule="exac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1.附在系列（连续、组合）报道作品推荐表后。</w:t>
            </w:r>
          </w:p>
          <w:p w:rsidR="00626757" w:rsidRDefault="00626757" w:rsidP="007163A6">
            <w:pPr>
              <w:spacing w:line="380" w:lineRule="exac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2.填报作品按发表时间排序。</w:t>
            </w:r>
          </w:p>
          <w:p w:rsidR="00626757" w:rsidRDefault="00626757" w:rsidP="007163A6">
            <w:pPr>
              <w:snapToGrid w:val="0"/>
              <w:spacing w:line="380" w:lineRule="exac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3.3篇代表作必须从开头、中间、结尾三部分中各选1篇，并在“备注”栏内注明“代表作”字样。</w:t>
            </w:r>
          </w:p>
          <w:p w:rsidR="00626757" w:rsidRDefault="00626757" w:rsidP="007163A6">
            <w:pPr>
              <w:snapToGrid w:val="0"/>
              <w:spacing w:line="3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4.广播、电视作品在“刊播日期”栏内填报播出日期及时间；在“刊播版面”栏内填报作品刊播频道、频率和栏目名称。</w:t>
            </w:r>
          </w:p>
        </w:tc>
      </w:tr>
    </w:tbl>
    <w:p w:rsidR="005D0A82" w:rsidRPr="00626757" w:rsidRDefault="0019091A"/>
    <w:sectPr w:rsidR="005D0A82" w:rsidRPr="00626757" w:rsidSect="00DA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1B" w:rsidRDefault="00D74B1B" w:rsidP="00626757">
      <w:r>
        <w:separator/>
      </w:r>
    </w:p>
  </w:endnote>
  <w:endnote w:type="continuationSeparator" w:id="0">
    <w:p w:rsidR="00D74B1B" w:rsidRDefault="00D74B1B" w:rsidP="0062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57" w:rsidRDefault="00626757">
    <w:pPr>
      <w:pStyle w:val="a5"/>
      <w:framePr w:wrap="around" w:vAnchor="text" w:hAnchor="page" w:x="9316" w:y="-17"/>
      <w:rPr>
        <w:rStyle w:val="a7"/>
        <w:sz w:val="28"/>
      </w:rPr>
    </w:pPr>
    <w:r>
      <w:rPr>
        <w:rStyle w:val="a7"/>
        <w:rFonts w:hint="eastAsia"/>
        <w:sz w:val="28"/>
      </w:rPr>
      <w:t>—</w:t>
    </w:r>
    <w:r w:rsidR="00DA11C5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DA11C5">
      <w:rPr>
        <w:rStyle w:val="a7"/>
        <w:sz w:val="28"/>
      </w:rPr>
      <w:fldChar w:fldCharType="separate"/>
    </w:r>
    <w:r w:rsidR="0019091A">
      <w:rPr>
        <w:rStyle w:val="a7"/>
        <w:noProof/>
        <w:sz w:val="28"/>
      </w:rPr>
      <w:t>1</w:t>
    </w:r>
    <w:r w:rsidR="00DA11C5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626757" w:rsidRDefault="0062675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1B" w:rsidRDefault="00D74B1B" w:rsidP="00626757">
      <w:r>
        <w:separator/>
      </w:r>
    </w:p>
  </w:footnote>
  <w:footnote w:type="continuationSeparator" w:id="0">
    <w:p w:rsidR="00D74B1B" w:rsidRDefault="00D74B1B" w:rsidP="0062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57" w:rsidRDefault="00626757">
    <w:pPr>
      <w:pStyle w:val="3"/>
      <w:spacing w:after="0" w:line="320" w:lineRule="exact"/>
      <w:jc w:val="left"/>
      <w:rPr>
        <w:rFonts w:ascii="楷体" w:eastAsia="楷体" w:hAnsi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7E4"/>
    <w:rsid w:val="000313B7"/>
    <w:rsid w:val="00106013"/>
    <w:rsid w:val="0019091A"/>
    <w:rsid w:val="00203730"/>
    <w:rsid w:val="002D13E6"/>
    <w:rsid w:val="00531D9F"/>
    <w:rsid w:val="005357E4"/>
    <w:rsid w:val="00626757"/>
    <w:rsid w:val="00683B27"/>
    <w:rsid w:val="006F253A"/>
    <w:rsid w:val="00C96175"/>
    <w:rsid w:val="00D74B1B"/>
    <w:rsid w:val="00DA002E"/>
    <w:rsid w:val="00DA11C5"/>
    <w:rsid w:val="00DA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ADF5A"/>
  <w15:docId w15:val="{987C8ECB-7555-44B3-B05D-2984258D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75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267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626757"/>
    <w:rPr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26757"/>
    <w:pPr>
      <w:spacing w:after="120"/>
    </w:pPr>
    <w:rPr>
      <w:sz w:val="16"/>
      <w:szCs w:val="16"/>
      <w:lang w:val="zh-CN"/>
    </w:rPr>
  </w:style>
  <w:style w:type="character" w:customStyle="1" w:styleId="30">
    <w:name w:val="正文文本 3 字符"/>
    <w:basedOn w:val="a0"/>
    <w:link w:val="3"/>
    <w:uiPriority w:val="99"/>
    <w:rsid w:val="00626757"/>
    <w:rPr>
      <w:rFonts w:ascii="Times New Roman" w:eastAsia="宋体" w:hAnsi="Times New Roman" w:cs="Times New Roman"/>
      <w:sz w:val="16"/>
      <w:szCs w:val="16"/>
      <w:lang w:val="zh-CN"/>
    </w:rPr>
  </w:style>
  <w:style w:type="character" w:styleId="a7">
    <w:name w:val="page number"/>
    <w:basedOn w:val="a0"/>
    <w:rsid w:val="00626757"/>
  </w:style>
  <w:style w:type="character" w:styleId="a8">
    <w:name w:val="Hyperlink"/>
    <w:uiPriority w:val="99"/>
    <w:unhideWhenUsed/>
    <w:rsid w:val="00626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gjx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传媒与国际文化学院</dc:creator>
  <cp:keywords/>
  <dc:description/>
  <cp:lastModifiedBy>传媒与国际文化学院</cp:lastModifiedBy>
  <cp:revision>13</cp:revision>
  <dcterms:created xsi:type="dcterms:W3CDTF">2020-05-26T08:41:00Z</dcterms:created>
  <dcterms:modified xsi:type="dcterms:W3CDTF">2020-06-01T03:01:00Z</dcterms:modified>
</cp:coreProperties>
</file>